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056C" w14:textId="77777777" w:rsidR="00376451" w:rsidRDefault="00376451" w:rsidP="00376451">
      <w:pPr>
        <w:pStyle w:val="rvps4"/>
        <w:shd w:val="clear" w:color="auto" w:fill="FFFFFF"/>
        <w:spacing w:before="0" w:beforeAutospacing="0" w:after="12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1"/>
          <w:rFonts w:ascii="Segoe UI" w:hAnsi="Segoe UI" w:cs="Segoe UI"/>
          <w:b/>
          <w:bCs/>
          <w:color w:val="428BCA"/>
          <w:sz w:val="32"/>
          <w:szCs w:val="32"/>
        </w:rPr>
        <w:t>REKLAMAČNÍ ŘÁD</w:t>
      </w:r>
    </w:p>
    <w:p w14:paraId="2132F1C1" w14:textId="77777777" w:rsidR="00376451" w:rsidRDefault="00376451" w:rsidP="00376451">
      <w:pPr>
        <w:pStyle w:val="rvps8"/>
        <w:shd w:val="clear" w:color="auto" w:fill="FFFFFF"/>
        <w:spacing w:before="240" w:beforeAutospacing="0" w:after="6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I.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Úvodní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ustanovení</w:t>
      </w:r>
      <w:proofErr w:type="spellEnd"/>
    </w:p>
    <w:p w14:paraId="3A7133B5" w14:textId="172991A0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 w:firstLin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1.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Tento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reklamační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řád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vystaven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společností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>Forseti Home Systems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sídlem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Francouzská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4, Praha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IČO: 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>08049815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&gt;, DIČ: 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>CZ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08049815, tel. 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>608804356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email: 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>info@forseti.cz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(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dále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„</w:t>
      </w:r>
      <w:proofErr w:type="spellStart"/>
      <w:proofErr w:type="gram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“</w:t>
      </w:r>
      <w:proofErr w:type="gramEnd"/>
      <w:r>
        <w:rPr>
          <w:rStyle w:val="rvts6"/>
          <w:rFonts w:ascii="Segoe UI" w:hAnsi="Segoe UI" w:cs="Segoe UI"/>
          <w:color w:val="333333"/>
          <w:sz w:val="22"/>
          <w:szCs w:val="22"/>
        </w:rPr>
        <w:t>).</w:t>
      </w:r>
    </w:p>
    <w:p w14:paraId="23D9823E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2.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Tento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reklamační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řád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obsahuje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informace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rozsahu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podmínkách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způsobu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plnění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(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dále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„</w:t>
      </w:r>
      <w:proofErr w:type="spellStart"/>
      <w:proofErr w:type="gram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“</w:t>
      </w:r>
      <w:proofErr w:type="gram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)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souvislosti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smlouvami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uzavřenými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mezi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spolu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údaji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tom,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kde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lze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6A66560B" w14:textId="77777777" w:rsidR="00376451" w:rsidRDefault="00376451" w:rsidP="00376451">
      <w:pPr>
        <w:pStyle w:val="rvps8"/>
        <w:numPr>
          <w:ilvl w:val="0"/>
          <w:numId w:val="1"/>
        </w:numPr>
        <w:shd w:val="clear" w:color="auto" w:fill="FFFFFF"/>
        <w:spacing w:before="240" w:beforeAutospacing="0" w:after="60" w:afterAutospacing="0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II.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Podmínky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a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způsob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uplatnění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reklamace</w:t>
      </w:r>
      <w:proofErr w:type="spellEnd"/>
    </w:p>
    <w:p w14:paraId="72FFD5CF" w14:textId="2178AAD9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1.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sídle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společnosti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5BBA6307" w14:textId="799A0EAB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2.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uplatňuje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osobně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poštou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adrese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sídla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Nákup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reklamovaného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prokazuje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nákupním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dokladem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1875F510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3.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nezbytně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nutné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zbytečného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odkladu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ihned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jakmile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objevila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Případné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prodlení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pokračujícím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užívání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zapříčinit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prohloubení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znehodnocení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být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důvodem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odmítnutí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00472169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4.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považuje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řádně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uplatněnou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jestliže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nebrání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obecné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zásady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hygieny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povinen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předložit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reklamované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vyčištěné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zbavené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všech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nečistot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hygienicky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nezávadné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oprávněn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odmítnout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převzít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k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reklamačnímu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řízení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nebude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splňovat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výše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uvedené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zásady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obecné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hygieny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(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zejména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vyhláška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č. 91/1984 Sb.,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opatřeních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přenosným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nemocem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).</w:t>
      </w:r>
    </w:p>
    <w:p w14:paraId="43D96E45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5.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povinen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zákazníkovi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vydat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písemné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potvrzení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tom,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uplatnil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co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obsahem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jaký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způsob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vyřízení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požaduje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;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dále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potvrzení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datu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způsobu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vyřízení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včetně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potvrzení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provedení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opravy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době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jejího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trvání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případně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písemné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odůvodnění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zamítnutí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07681E98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6.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pověřený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pracovník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rozhodne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ihned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složitých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případech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do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tří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pracovních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dnů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Do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této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lhůty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nezapočítává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doba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podle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druhu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výrobku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či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služby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potřebná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k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odbornému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posouzení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včetně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musí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být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vyřízena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zbytečného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odkladu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nejpozději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do 30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dnů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ode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dne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pokud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spotřebitelem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nedohodne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delší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lhůtě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Marné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uplynutí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této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lhůty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považuje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podstatné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porušení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406A60B2" w14:textId="77777777" w:rsidR="00376451" w:rsidRDefault="00376451" w:rsidP="00376451">
      <w:pPr>
        <w:pStyle w:val="rvps8"/>
        <w:shd w:val="clear" w:color="auto" w:fill="FFFFFF"/>
        <w:spacing w:before="240" w:beforeAutospacing="0" w:after="6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III.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Rozsah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práv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z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vadného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plnění</w:t>
      </w:r>
      <w:proofErr w:type="spellEnd"/>
    </w:p>
    <w:p w14:paraId="4C0C5E56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1.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povinnosti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ohledně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záruky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jakost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převzetí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plnění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řídí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příslušnými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obecně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závaznými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předpisy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(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zejména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ustanovením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§ 2161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násl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č. 89/2012 Sb. (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dále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„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občanský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“</w:t>
      </w:r>
      <w:proofErr w:type="gram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)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č. 634/1992 Sb.,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ochraně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spotřebitele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(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dále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„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ochraně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spotřebitele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“).</w:t>
      </w:r>
    </w:p>
    <w:p w14:paraId="118BE2A3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lastRenderedPageBreak/>
        <w:t xml:space="preserve">   2.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odpovídá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zákazníkovi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převzetí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Zejména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odpovídá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zákazníkovi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době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převzal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:</w:t>
      </w:r>
    </w:p>
    <w:p w14:paraId="3E822F14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a.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vlastnosti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ujednali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chybí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ujednání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takové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vlastnosti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výrobce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popsal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očekával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ohledem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povahu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základě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jimi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prováděné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,</w:t>
      </w:r>
    </w:p>
    <w:p w14:paraId="2354DE05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b.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hodí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k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účelu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který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pro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její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použití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uvádí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kterému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tohoto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druhu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obvykle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používá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,</w:t>
      </w:r>
    </w:p>
    <w:p w14:paraId="09D631CC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c.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odpovídajícím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množství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míře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hmotnosti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, a</w:t>
      </w:r>
    </w:p>
    <w:p w14:paraId="794119A0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d.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vyhovuje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požadavkům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právních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předpisů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51810A02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3. Za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nelze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považovat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změnu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(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vlastnosti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)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vznikla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důsledku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opotřebení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nesprávného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používání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nedostatečné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nevhodné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údržby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důsledku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přirozených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změn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materiálů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nichž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vyrobeno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důsledku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jakéhokoliv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poškození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či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třetí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osobou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jiného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nesprávného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zásahu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5E69C45E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4.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Projeví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průběhu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šesti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měsíců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převzetí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za to,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bylo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již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převzetí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1A9F3B98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5.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vlastnosti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stanovené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čl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3.2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výše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požadovat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nového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pokud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to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vzhledem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k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povaze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nepřiměřené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ale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pokud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týká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pouze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součásti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požadovat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výměnu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součásti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;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to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možné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odstoupit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Je-li to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však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vzhledem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k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povaze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neúměrné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zejména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lze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zbytečného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odkladu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bezplatné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69BDE9D8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6.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nového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výměnu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součásti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případě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odstranitelné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pokud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věc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řádně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užívat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pro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opakovaný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výskyt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po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opravě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pro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větší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počet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takovém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případě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odstoupit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35C0E314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7.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Neodstoupí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neuplatní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nového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výměnu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součásti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opravu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požadovat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slevu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slevu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případě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mu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nové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vyměnit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součást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opravit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jakož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případě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nezjedná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nápravu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době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by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zjednání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nápravy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zákazníkovi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působilo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značné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obtíže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43D4476A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8.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plnění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zákazníkovi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nenáleží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pokud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převzetím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věděl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anebo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pokud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sám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způsobil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41C47C7C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9.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je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oprávněn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uplatnit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vyskytne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u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spotřebního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době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dvaceti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čtyř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měsíců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převzetí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(s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výjimkou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uvedenou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čl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3.8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níže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). To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neplatí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:</w:t>
      </w:r>
    </w:p>
    <w:p w14:paraId="29E865C2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a. u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nižší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cenu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pro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byla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nižší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cena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ujednána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,</w:t>
      </w:r>
    </w:p>
    <w:p w14:paraId="53948C9B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b.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opotřebení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způsobené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jeho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obvyklým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užíváním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</w:p>
    <w:p w14:paraId="04E2FAF1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c.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vyplývá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to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povahy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12C1A0DB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lastRenderedPageBreak/>
        <w:t xml:space="preserve">   10. Je-li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plnění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podstatným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porušením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:</w:t>
      </w:r>
    </w:p>
    <w:p w14:paraId="2944B8F8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a.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dodáním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nové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dodáním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chybějící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,</w:t>
      </w:r>
    </w:p>
    <w:p w14:paraId="4C78B98A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b.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opravou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,</w:t>
      </w:r>
    </w:p>
    <w:p w14:paraId="4E72CCDB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c.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slevu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ceny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</w:p>
    <w:p w14:paraId="2529D2B7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    d.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odstoupit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od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50857233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11.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sdělí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Prodávajícímu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jaké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zvolil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oznámení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zbytečného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odkladu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po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oznámení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Provedenou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volbu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změnit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souhlasu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; to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neplatí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žádal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opravu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která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ukáže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jako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neopravitelná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Neodstraní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lhůtě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či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oznámí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zákazníkovi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neodstraní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požadovat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místo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slevu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ceny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odstoupit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Nezvolí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své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včas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podle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čl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3.12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až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3.14.</w:t>
      </w:r>
    </w:p>
    <w:p w14:paraId="2A7ADF74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12. Je-li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plnění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nepodstatným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porušením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odstranění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anebo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přiměřenou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slevu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ceny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46DB1F36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13.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Dokud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neuplatní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slevu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ceny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neodstoupí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to, co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chybí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Jiné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podle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své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volby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opravou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dodáním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nového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;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volba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nesmí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zákazníkovi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způsobit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nepřiměřené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náklady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5F492BB0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14.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Neodstraní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-li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zboží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včas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věci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odmítne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odstranit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požadovat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slevu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kupní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ceny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anebo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smlouvy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odstoupit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Provedenou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volbu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nemůže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zákazník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změnit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bez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souhlasu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Prodávajícího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151DED4F" w14:textId="77777777" w:rsidR="00376451" w:rsidRDefault="00376451" w:rsidP="00376451">
      <w:pPr>
        <w:pStyle w:val="rvps8"/>
        <w:shd w:val="clear" w:color="auto" w:fill="FFFFFF"/>
        <w:spacing w:before="240" w:beforeAutospacing="0" w:after="6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IV.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Závěrečná</w:t>
      </w:r>
      <w:proofErr w:type="spellEnd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 xml:space="preserve"> </w:t>
      </w:r>
      <w:proofErr w:type="spellStart"/>
      <w:r>
        <w:rPr>
          <w:rStyle w:val="rvts23"/>
          <w:rFonts w:ascii="Segoe UI" w:hAnsi="Segoe UI" w:cs="Segoe UI"/>
          <w:b/>
          <w:bCs/>
          <w:i/>
          <w:iCs/>
          <w:color w:val="2C5C85"/>
          <w:sz w:val="28"/>
          <w:szCs w:val="28"/>
        </w:rPr>
        <w:t>ustanovení</w:t>
      </w:r>
      <w:proofErr w:type="spellEnd"/>
    </w:p>
    <w:p w14:paraId="3825B888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1.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Reklamační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řád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byl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vypracován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smyslu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občanského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zákoníku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zákona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ochraně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spotřebitele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1A25022A" w14:textId="777777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2.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Reklamace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se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vyřizují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v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souladu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s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tímto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reklamačním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řádem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občanským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zákoníkem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,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zákonem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o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ochraně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spotřebitele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dalšími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příslušnými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právními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předpisy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18D0C70C" w14:textId="4DA14177" w:rsidR="00376451" w:rsidRDefault="00376451" w:rsidP="00376451">
      <w:pPr>
        <w:pStyle w:val="rvps2"/>
        <w:shd w:val="clear" w:color="auto" w:fill="FFFFFF"/>
        <w:spacing w:before="75" w:beforeAutospacing="0" w:after="15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   3.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Tento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reklamační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řád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nabývá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platnosti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a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účinnosti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proofErr w:type="spellStart"/>
      <w:r>
        <w:rPr>
          <w:rStyle w:val="rvts6"/>
          <w:rFonts w:ascii="Segoe UI" w:hAnsi="Segoe UI" w:cs="Segoe UI"/>
          <w:color w:val="333333"/>
          <w:sz w:val="22"/>
          <w:szCs w:val="22"/>
        </w:rPr>
        <w:t>dne</w:t>
      </w:r>
      <w:proofErr w:type="spellEnd"/>
      <w:r>
        <w:rPr>
          <w:rStyle w:val="rvts6"/>
          <w:rFonts w:ascii="Segoe UI" w:hAnsi="Segoe UI" w:cs="Segoe UI"/>
          <w:color w:val="333333"/>
          <w:sz w:val="22"/>
          <w:szCs w:val="22"/>
        </w:rPr>
        <w:t xml:space="preserve"> 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>2.4.2020</w:t>
      </w:r>
      <w:r>
        <w:rPr>
          <w:rStyle w:val="rvts6"/>
          <w:rFonts w:ascii="Segoe UI" w:hAnsi="Segoe UI" w:cs="Segoe UI"/>
          <w:color w:val="333333"/>
          <w:sz w:val="22"/>
          <w:szCs w:val="22"/>
        </w:rPr>
        <w:t>.</w:t>
      </w:r>
    </w:p>
    <w:p w14:paraId="1C70DD45" w14:textId="77777777" w:rsidR="00797550" w:rsidRDefault="00797550"/>
    <w:sectPr w:rsidR="0079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1EF"/>
    <w:multiLevelType w:val="multilevel"/>
    <w:tmpl w:val="72B2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51"/>
    <w:rsid w:val="00376451"/>
    <w:rsid w:val="007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0B0"/>
  <w15:chartTrackingRefBased/>
  <w15:docId w15:val="{58F1F58D-E497-4914-A75F-C5CF2BBA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vps4">
    <w:name w:val="rvps4"/>
    <w:basedOn w:val="Normln"/>
    <w:rsid w:val="003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Standardnpsmoodstavce"/>
    <w:rsid w:val="00376451"/>
  </w:style>
  <w:style w:type="paragraph" w:customStyle="1" w:styleId="rvps8">
    <w:name w:val="rvps8"/>
    <w:basedOn w:val="Normln"/>
    <w:rsid w:val="003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Standardnpsmoodstavce"/>
    <w:rsid w:val="00376451"/>
  </w:style>
  <w:style w:type="paragraph" w:customStyle="1" w:styleId="rvps2">
    <w:name w:val="rvps2"/>
    <w:basedOn w:val="Normln"/>
    <w:rsid w:val="003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Standardnpsmoodstavce"/>
    <w:rsid w:val="0037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Lukas</dc:creator>
  <cp:keywords/>
  <dc:description/>
  <cp:lastModifiedBy>Ondrej Lukas</cp:lastModifiedBy>
  <cp:revision>1</cp:revision>
  <dcterms:created xsi:type="dcterms:W3CDTF">2021-07-14T21:54:00Z</dcterms:created>
  <dcterms:modified xsi:type="dcterms:W3CDTF">2021-07-14T21:58:00Z</dcterms:modified>
</cp:coreProperties>
</file>